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B41A" w14:textId="6B71B259" w:rsidR="008808B5" w:rsidRPr="00E05B3E" w:rsidRDefault="008808B5" w:rsidP="008808B5">
      <w:pPr>
        <w:rPr>
          <w:rFonts w:ascii="Times New Roman" w:hAnsi="Times New Roman" w:cs="Times New Roman"/>
        </w:rPr>
      </w:pPr>
      <w:r w:rsidRPr="00E05B3E">
        <w:rPr>
          <w:rFonts w:ascii="Times New Roman" w:hAnsi="Times New Roman" w:cs="Times New Roman"/>
          <w:b/>
          <w:bCs/>
        </w:rPr>
        <w:t>Arvamuse andmine droonide</w:t>
      </w:r>
      <w:r w:rsidR="004B5175" w:rsidRPr="00E05B3E">
        <w:rPr>
          <w:rFonts w:ascii="Times New Roman" w:hAnsi="Times New Roman" w:cs="Times New Roman"/>
          <w:b/>
          <w:bCs/>
        </w:rPr>
        <w:t xml:space="preserve"> ja drooniturvalisuse tegevuskava </w:t>
      </w:r>
      <w:r w:rsidRPr="00E05B3E">
        <w:rPr>
          <w:rFonts w:ascii="Times New Roman" w:hAnsi="Times New Roman" w:cs="Times New Roman"/>
          <w:b/>
          <w:bCs/>
        </w:rPr>
        <w:t>kohta</w:t>
      </w:r>
      <w:r w:rsidRPr="00E05B3E">
        <w:rPr>
          <w:rFonts w:ascii="Times New Roman" w:hAnsi="Times New Roman" w:cs="Times New Roman"/>
        </w:rPr>
        <w:t> </w:t>
      </w:r>
    </w:p>
    <w:p w14:paraId="1AEACD1C" w14:textId="47548615" w:rsidR="008808B5" w:rsidRPr="00E05B3E" w:rsidRDefault="008808B5" w:rsidP="008808B5">
      <w:pPr>
        <w:rPr>
          <w:rFonts w:ascii="Times New Roman" w:hAnsi="Times New Roman" w:cs="Times New Roman"/>
        </w:rPr>
      </w:pPr>
      <w:r w:rsidRPr="00E05B3E">
        <w:rPr>
          <w:rFonts w:ascii="Times New Roman" w:hAnsi="Times New Roman" w:cs="Times New Roman"/>
        </w:rPr>
        <w:t xml:space="preserve">Majandus- ja Kommunikatsiooniministeerium esitab </w:t>
      </w:r>
      <w:r w:rsidR="00C122F7">
        <w:rPr>
          <w:rFonts w:ascii="Times New Roman" w:hAnsi="Times New Roman" w:cs="Times New Roman"/>
        </w:rPr>
        <w:t>riigikantseleile</w:t>
      </w:r>
      <w:r w:rsidRPr="00E05B3E">
        <w:rPr>
          <w:rFonts w:ascii="Times New Roman" w:hAnsi="Times New Roman" w:cs="Times New Roman"/>
        </w:rPr>
        <w:t xml:space="preserve"> </w:t>
      </w:r>
      <w:r w:rsidR="004B5175" w:rsidRPr="00E05B3E">
        <w:rPr>
          <w:rFonts w:ascii="Times New Roman" w:hAnsi="Times New Roman" w:cs="Times New Roman"/>
        </w:rPr>
        <w:t>droonide ja drooni</w:t>
      </w:r>
      <w:r w:rsidR="00FC51C6">
        <w:rPr>
          <w:rFonts w:ascii="Times New Roman" w:hAnsi="Times New Roman" w:cs="Times New Roman"/>
        </w:rPr>
        <w:t xml:space="preserve">de </w:t>
      </w:r>
      <w:r w:rsidR="004B5175" w:rsidRPr="00E05B3E">
        <w:rPr>
          <w:rFonts w:ascii="Times New Roman" w:hAnsi="Times New Roman" w:cs="Times New Roman"/>
        </w:rPr>
        <w:t>turvalisuse tegevuskava</w:t>
      </w:r>
      <w:r w:rsidRPr="00E05B3E">
        <w:rPr>
          <w:rFonts w:ascii="Times New Roman" w:hAnsi="Times New Roman" w:cs="Times New Roman"/>
        </w:rPr>
        <w:t xml:space="preserve"> </w:t>
      </w:r>
      <w:r w:rsidR="00FC51C6">
        <w:rPr>
          <w:rFonts w:ascii="Times New Roman" w:hAnsi="Times New Roman" w:cs="Times New Roman"/>
        </w:rPr>
        <w:t xml:space="preserve">teatise </w:t>
      </w:r>
      <w:r w:rsidRPr="00E05B3E">
        <w:rPr>
          <w:rFonts w:ascii="Times New Roman" w:hAnsi="Times New Roman" w:cs="Times New Roman"/>
        </w:rPr>
        <w:t>kohta järgmised ettepanekud</w:t>
      </w:r>
      <w:r w:rsidR="001A5D1F" w:rsidRPr="00E05B3E">
        <w:rPr>
          <w:rFonts w:ascii="Times New Roman" w:hAnsi="Times New Roman" w:cs="Times New Roman"/>
        </w:rPr>
        <w:t>:</w:t>
      </w:r>
    </w:p>
    <w:p w14:paraId="753029F2" w14:textId="77777777" w:rsidR="00337A2F" w:rsidRPr="00E05B3E" w:rsidRDefault="0AAE851B" w:rsidP="00337A2F">
      <w:pPr>
        <w:pStyle w:val="Loendilik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E05B3E">
        <w:rPr>
          <w:rFonts w:ascii="Times New Roman" w:hAnsi="Times New Roman" w:cs="Times New Roman"/>
          <w:b/>
          <w:bCs/>
        </w:rPr>
        <w:t>Toetame tegevuskava ambitsiooni suurendada droonide ja droonivastaste süsteemide tehnoloogilist arengut ning tööstuslikku to</w:t>
      </w:r>
      <w:r w:rsidR="41EA56D9" w:rsidRPr="00E05B3E">
        <w:rPr>
          <w:rFonts w:ascii="Times New Roman" w:hAnsi="Times New Roman" w:cs="Times New Roman"/>
          <w:b/>
          <w:bCs/>
        </w:rPr>
        <w:t>otmist</w:t>
      </w:r>
      <w:r w:rsidR="02F62B4D" w:rsidRPr="00E05B3E">
        <w:rPr>
          <w:rFonts w:ascii="Times New Roman" w:hAnsi="Times New Roman" w:cs="Times New Roman"/>
          <w:b/>
          <w:bCs/>
        </w:rPr>
        <w:t xml:space="preserve"> Euroopas</w:t>
      </w:r>
      <w:r w:rsidR="02F62B4D" w:rsidRPr="00E05B3E">
        <w:rPr>
          <w:rFonts w:ascii="Times New Roman" w:hAnsi="Times New Roman" w:cs="Times New Roman"/>
        </w:rPr>
        <w:t>.</w:t>
      </w:r>
    </w:p>
    <w:p w14:paraId="4002D504" w14:textId="77777777" w:rsidR="00FB5087" w:rsidRDefault="5D149161" w:rsidP="001A5D1F">
      <w:pPr>
        <w:rPr>
          <w:rFonts w:ascii="Times New Roman" w:hAnsi="Times New Roman" w:cs="Times New Roman"/>
        </w:rPr>
      </w:pPr>
      <w:r w:rsidRPr="00E05B3E">
        <w:rPr>
          <w:rFonts w:ascii="Times New Roman" w:hAnsi="Times New Roman" w:cs="Times New Roman"/>
          <w:u w:val="single"/>
        </w:rPr>
        <w:t>Selgitus</w:t>
      </w:r>
      <w:r w:rsidRPr="00E05B3E">
        <w:rPr>
          <w:rFonts w:ascii="Times New Roman" w:hAnsi="Times New Roman" w:cs="Times New Roman"/>
        </w:rPr>
        <w:t xml:space="preserve">: </w:t>
      </w:r>
      <w:r w:rsidR="477A3900" w:rsidRPr="00E05B3E">
        <w:rPr>
          <w:rFonts w:ascii="Times New Roman" w:hAnsi="Times New Roman" w:cs="Times New Roman"/>
        </w:rPr>
        <w:t xml:space="preserve">Euroopa </w:t>
      </w:r>
      <w:r w:rsidR="03C10B7A" w:rsidRPr="00E05B3E">
        <w:rPr>
          <w:rFonts w:ascii="Times New Roman" w:hAnsi="Times New Roman" w:cs="Times New Roman"/>
        </w:rPr>
        <w:t>droonitootmine on võrreldes ülemaailmsete turuliidritega madal, kuid turu jätkuvalt suureneva nõudluse ning tehnoloogia kiire arengu t</w:t>
      </w:r>
      <w:r w:rsidR="74CEC51A" w:rsidRPr="00E05B3E">
        <w:rPr>
          <w:rFonts w:ascii="Times New Roman" w:hAnsi="Times New Roman" w:cs="Times New Roman"/>
        </w:rPr>
        <w:t xml:space="preserve">õttu on </w:t>
      </w:r>
      <w:r w:rsidR="66A4D917" w:rsidRPr="00E05B3E">
        <w:rPr>
          <w:rFonts w:ascii="Times New Roman" w:hAnsi="Times New Roman" w:cs="Times New Roman"/>
        </w:rPr>
        <w:t xml:space="preserve">tootenišše, </w:t>
      </w:r>
      <w:r w:rsidR="74CEC51A" w:rsidRPr="00E05B3E">
        <w:rPr>
          <w:rFonts w:ascii="Times New Roman" w:hAnsi="Times New Roman" w:cs="Times New Roman"/>
        </w:rPr>
        <w:t xml:space="preserve">võimalusi ning potentsiaali Euroopa </w:t>
      </w:r>
      <w:r w:rsidR="253EE1BC" w:rsidRPr="00E05B3E">
        <w:rPr>
          <w:rFonts w:ascii="Times New Roman" w:hAnsi="Times New Roman" w:cs="Times New Roman"/>
        </w:rPr>
        <w:t xml:space="preserve">ning ka Eesti </w:t>
      </w:r>
      <w:r w:rsidR="74CEC51A" w:rsidRPr="00E05B3E">
        <w:rPr>
          <w:rFonts w:ascii="Times New Roman" w:hAnsi="Times New Roman" w:cs="Times New Roman"/>
        </w:rPr>
        <w:t>ettevõtetel tu</w:t>
      </w:r>
      <w:r w:rsidR="48B8EA8A" w:rsidRPr="00E05B3E">
        <w:rPr>
          <w:rFonts w:ascii="Times New Roman" w:hAnsi="Times New Roman" w:cs="Times New Roman"/>
        </w:rPr>
        <w:t>rul edukad olla</w:t>
      </w:r>
      <w:r w:rsidR="74CEC51A" w:rsidRPr="00E05B3E">
        <w:rPr>
          <w:rFonts w:ascii="Times New Roman" w:hAnsi="Times New Roman" w:cs="Times New Roman"/>
        </w:rPr>
        <w:t xml:space="preserve">. </w:t>
      </w:r>
    </w:p>
    <w:p w14:paraId="537E9486" w14:textId="2212A2F8" w:rsidR="74598E2A" w:rsidRPr="00E05B3E" w:rsidRDefault="7EA0E98B" w:rsidP="001A5D1F">
      <w:pPr>
        <w:rPr>
          <w:rFonts w:ascii="Times New Roman" w:hAnsi="Times New Roman" w:cs="Times New Roman"/>
        </w:rPr>
      </w:pPr>
      <w:r w:rsidRPr="00E05B3E">
        <w:rPr>
          <w:rFonts w:ascii="Times New Roman" w:hAnsi="Times New Roman" w:cs="Times New Roman"/>
        </w:rPr>
        <w:t>Kuna EL on kasutusele võtmas</w:t>
      </w:r>
      <w:r w:rsidR="74CEC51A" w:rsidRPr="00E05B3E">
        <w:rPr>
          <w:rFonts w:ascii="Times New Roman" w:hAnsi="Times New Roman" w:cs="Times New Roman"/>
        </w:rPr>
        <w:t xml:space="preserve"> Euroopa eelistamise meetm</w:t>
      </w:r>
      <w:r w:rsidR="266C9767" w:rsidRPr="00E05B3E">
        <w:rPr>
          <w:rFonts w:ascii="Times New Roman" w:hAnsi="Times New Roman" w:cs="Times New Roman"/>
        </w:rPr>
        <w:t>eid</w:t>
      </w:r>
      <w:r w:rsidR="74CEC51A" w:rsidRPr="00E05B3E">
        <w:rPr>
          <w:rFonts w:ascii="Times New Roman" w:hAnsi="Times New Roman" w:cs="Times New Roman"/>
        </w:rPr>
        <w:t>, mis</w:t>
      </w:r>
      <w:r w:rsidR="02ADD196" w:rsidRPr="00E05B3E">
        <w:rPr>
          <w:rFonts w:ascii="Times New Roman" w:hAnsi="Times New Roman" w:cs="Times New Roman"/>
        </w:rPr>
        <w:t xml:space="preserve"> on välja toodud </w:t>
      </w:r>
      <w:r w:rsidR="1DFC0102" w:rsidRPr="00E05B3E">
        <w:rPr>
          <w:rFonts w:ascii="Times New Roman" w:hAnsi="Times New Roman" w:cs="Times New Roman"/>
        </w:rPr>
        <w:t xml:space="preserve">tööstuse kiirendamise algatuses (Industrial </w:t>
      </w:r>
      <w:proofErr w:type="spellStart"/>
      <w:r w:rsidR="1DFC0102" w:rsidRPr="00E05B3E">
        <w:rPr>
          <w:rFonts w:ascii="Times New Roman" w:hAnsi="Times New Roman" w:cs="Times New Roman"/>
        </w:rPr>
        <w:t>Accelerator</w:t>
      </w:r>
      <w:proofErr w:type="spellEnd"/>
      <w:r w:rsidR="1DFC0102" w:rsidRPr="00E05B3E">
        <w:rPr>
          <w:rFonts w:ascii="Times New Roman" w:hAnsi="Times New Roman" w:cs="Times New Roman"/>
        </w:rPr>
        <w:t xml:space="preserve"> Act)</w:t>
      </w:r>
      <w:r w:rsidR="795EDF57" w:rsidRPr="00E05B3E">
        <w:rPr>
          <w:rFonts w:ascii="Times New Roman" w:hAnsi="Times New Roman" w:cs="Times New Roman"/>
        </w:rPr>
        <w:t xml:space="preserve"> siis on võimalik, et tulevikus võetakse suund toetada Euroopa drooni ja droonitõrje ettevõtteid läbi sarnase poliitika</w:t>
      </w:r>
      <w:r w:rsidR="7E1CA30F" w:rsidRPr="00E05B3E">
        <w:rPr>
          <w:rFonts w:ascii="Times New Roman" w:hAnsi="Times New Roman" w:cs="Times New Roman"/>
        </w:rPr>
        <w:t xml:space="preserve"> kuna droonitootmine on oluline tehnoloogiavaldkond</w:t>
      </w:r>
      <w:r w:rsidR="00E00CDF">
        <w:rPr>
          <w:rFonts w:ascii="Times New Roman" w:hAnsi="Times New Roman" w:cs="Times New Roman"/>
        </w:rPr>
        <w:t>,</w:t>
      </w:r>
      <w:r w:rsidR="7E1CA30F" w:rsidRPr="00E05B3E">
        <w:rPr>
          <w:rFonts w:ascii="Times New Roman" w:hAnsi="Times New Roman" w:cs="Times New Roman"/>
        </w:rPr>
        <w:t xml:space="preserve"> kus võib julgeoleku ja turvalisuse huvides olla kohalike tootjate olemasolu eelistatav.</w:t>
      </w:r>
      <w:r w:rsidR="001A5D1F" w:rsidRPr="00E05B3E">
        <w:rPr>
          <w:rFonts w:ascii="Times New Roman" w:hAnsi="Times New Roman" w:cs="Times New Roman"/>
        </w:rPr>
        <w:br/>
      </w:r>
    </w:p>
    <w:p w14:paraId="17FF0926" w14:textId="5ED3B6C4" w:rsidR="786FBDDD" w:rsidRPr="00E05B3E" w:rsidRDefault="786FBDDD" w:rsidP="00337A2F">
      <w:pPr>
        <w:pStyle w:val="Loendilik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</w:rPr>
      </w:pPr>
      <w:r w:rsidRPr="00E05B3E">
        <w:rPr>
          <w:rFonts w:ascii="Times New Roman" w:hAnsi="Times New Roman" w:cs="Times New Roman"/>
          <w:b/>
          <w:bCs/>
        </w:rPr>
        <w:t>Toetame investeeringute kogumist Euroopa droonide ja droonivastaste süsteemide tootmise tugevdamiseks</w:t>
      </w:r>
      <w:r w:rsidR="31BB7940" w:rsidRPr="00E05B3E">
        <w:rPr>
          <w:rFonts w:ascii="Times New Roman" w:hAnsi="Times New Roman" w:cs="Times New Roman"/>
          <w:b/>
          <w:bCs/>
        </w:rPr>
        <w:t xml:space="preserve"> läbi E</w:t>
      </w:r>
      <w:r w:rsidR="00E00CDF">
        <w:rPr>
          <w:rFonts w:ascii="Times New Roman" w:hAnsi="Times New Roman" w:cs="Times New Roman"/>
          <w:b/>
          <w:bCs/>
        </w:rPr>
        <w:t xml:space="preserve">uroopa </w:t>
      </w:r>
      <w:r w:rsidR="31BB7940" w:rsidRPr="00E05B3E">
        <w:rPr>
          <w:rFonts w:ascii="Times New Roman" w:hAnsi="Times New Roman" w:cs="Times New Roman"/>
          <w:b/>
          <w:bCs/>
        </w:rPr>
        <w:t>L</w:t>
      </w:r>
      <w:r w:rsidR="00E00CDF">
        <w:rPr>
          <w:rFonts w:ascii="Times New Roman" w:hAnsi="Times New Roman" w:cs="Times New Roman"/>
          <w:b/>
          <w:bCs/>
        </w:rPr>
        <w:t>iidu</w:t>
      </w:r>
      <w:r w:rsidR="31BB7940" w:rsidRPr="00E05B3E">
        <w:rPr>
          <w:rFonts w:ascii="Times New Roman" w:hAnsi="Times New Roman" w:cs="Times New Roman"/>
          <w:b/>
          <w:bCs/>
        </w:rPr>
        <w:t xml:space="preserve"> instrumentide ja riiklike ning erainvesteeringute. E</w:t>
      </w:r>
      <w:r w:rsidR="00E00CDF">
        <w:rPr>
          <w:rFonts w:ascii="Times New Roman" w:hAnsi="Times New Roman" w:cs="Times New Roman"/>
          <w:b/>
          <w:bCs/>
        </w:rPr>
        <w:t xml:space="preserve">uroopa </w:t>
      </w:r>
      <w:r w:rsidR="31BB7940" w:rsidRPr="00E05B3E">
        <w:rPr>
          <w:rFonts w:ascii="Times New Roman" w:hAnsi="Times New Roman" w:cs="Times New Roman"/>
          <w:b/>
          <w:bCs/>
        </w:rPr>
        <w:t>L</w:t>
      </w:r>
      <w:r w:rsidR="00E00CDF">
        <w:rPr>
          <w:rFonts w:ascii="Times New Roman" w:hAnsi="Times New Roman" w:cs="Times New Roman"/>
          <w:b/>
          <w:bCs/>
        </w:rPr>
        <w:t>iidu</w:t>
      </w:r>
      <w:r w:rsidR="31BB7940" w:rsidRPr="00E05B3E">
        <w:rPr>
          <w:rFonts w:ascii="Times New Roman" w:hAnsi="Times New Roman" w:cs="Times New Roman"/>
          <w:b/>
          <w:bCs/>
        </w:rPr>
        <w:t xml:space="preserve"> instrumentide kasutamise puhul peab rahastus olema kättesaadav ka väiksematele ettevõtetele.</w:t>
      </w:r>
    </w:p>
    <w:p w14:paraId="7509947B" w14:textId="5CE6E072" w:rsidR="00D41634" w:rsidRDefault="00337A2F" w:rsidP="00337A2F">
      <w:pPr>
        <w:pStyle w:val="Loendilik"/>
        <w:ind w:left="0"/>
        <w:rPr>
          <w:rFonts w:ascii="Times New Roman" w:hAnsi="Times New Roman" w:cs="Times New Roman"/>
        </w:rPr>
      </w:pPr>
      <w:r w:rsidRPr="00E05B3E">
        <w:rPr>
          <w:rFonts w:ascii="Times New Roman" w:hAnsi="Times New Roman" w:cs="Times New Roman"/>
          <w:u w:val="single"/>
        </w:rPr>
        <w:br/>
      </w:r>
      <w:r w:rsidR="6A285612" w:rsidRPr="00E05B3E">
        <w:rPr>
          <w:rFonts w:ascii="Times New Roman" w:hAnsi="Times New Roman" w:cs="Times New Roman"/>
          <w:u w:val="single"/>
        </w:rPr>
        <w:t>Selgitus:</w:t>
      </w:r>
      <w:r w:rsidR="6A285612" w:rsidRPr="00E05B3E">
        <w:rPr>
          <w:rFonts w:ascii="Times New Roman" w:hAnsi="Times New Roman" w:cs="Times New Roman"/>
        </w:rPr>
        <w:t xml:space="preserve"> Nagu tegevuskava välja toob, on tootmise suurendamiseks väga oluline tagada investeeringute kättesaadavus. </w:t>
      </w:r>
      <w:r w:rsidR="31A799CE" w:rsidRPr="00E05B3E">
        <w:rPr>
          <w:rFonts w:ascii="Times New Roman" w:hAnsi="Times New Roman" w:cs="Times New Roman"/>
        </w:rPr>
        <w:t>Võib eeldada, et</w:t>
      </w:r>
      <w:r w:rsidR="6D3831B0" w:rsidRPr="00E05B3E">
        <w:rPr>
          <w:rFonts w:ascii="Times New Roman" w:hAnsi="Times New Roman" w:cs="Times New Roman"/>
        </w:rPr>
        <w:t xml:space="preserve"> </w:t>
      </w:r>
      <w:r w:rsidR="6A285612" w:rsidRPr="00E05B3E">
        <w:rPr>
          <w:rFonts w:ascii="Times New Roman" w:hAnsi="Times New Roman" w:cs="Times New Roman"/>
        </w:rPr>
        <w:t xml:space="preserve">Euroopa Konkurentsivõime Fondi </w:t>
      </w:r>
      <w:r w:rsidR="00FA2E52">
        <w:rPr>
          <w:rFonts w:ascii="Times New Roman" w:hAnsi="Times New Roman" w:cs="Times New Roman"/>
        </w:rPr>
        <w:t xml:space="preserve">(EKF) </w:t>
      </w:r>
      <w:r w:rsidR="6A285612" w:rsidRPr="00E05B3E">
        <w:rPr>
          <w:rFonts w:ascii="Times New Roman" w:hAnsi="Times New Roman" w:cs="Times New Roman"/>
        </w:rPr>
        <w:t>algatus</w:t>
      </w:r>
      <w:r w:rsidR="20DBF714" w:rsidRPr="00E05B3E">
        <w:rPr>
          <w:rFonts w:ascii="Times New Roman" w:hAnsi="Times New Roman" w:cs="Times New Roman"/>
        </w:rPr>
        <w:t xml:space="preserve">ega välja pakutud poliitikaaknad hõlmavad ka droone kui olulist tehnoloogiavaldkonda. </w:t>
      </w:r>
      <w:r w:rsidR="00D265E0">
        <w:rPr>
          <w:rFonts w:ascii="Times New Roman" w:hAnsi="Times New Roman" w:cs="Times New Roman"/>
        </w:rPr>
        <w:br/>
      </w:r>
    </w:p>
    <w:p w14:paraId="5EC5992D" w14:textId="1D5CFE6C" w:rsidR="31BB7940" w:rsidRPr="00E05B3E" w:rsidRDefault="20DBF714" w:rsidP="00337A2F">
      <w:pPr>
        <w:pStyle w:val="Loendilik"/>
        <w:ind w:left="0"/>
        <w:rPr>
          <w:rFonts w:ascii="Times New Roman" w:hAnsi="Times New Roman" w:cs="Times New Roman"/>
        </w:rPr>
      </w:pPr>
      <w:r w:rsidRPr="00E05B3E">
        <w:rPr>
          <w:rFonts w:ascii="Times New Roman" w:hAnsi="Times New Roman" w:cs="Times New Roman"/>
        </w:rPr>
        <w:t xml:space="preserve">Seetõttu </w:t>
      </w:r>
      <w:r w:rsidR="091763FB" w:rsidRPr="00E05B3E">
        <w:rPr>
          <w:rFonts w:ascii="Times New Roman" w:hAnsi="Times New Roman" w:cs="Times New Roman"/>
        </w:rPr>
        <w:t>oleks mõistlik</w:t>
      </w:r>
      <w:r w:rsidRPr="00E05B3E">
        <w:rPr>
          <w:rFonts w:ascii="Times New Roman" w:hAnsi="Times New Roman" w:cs="Times New Roman"/>
        </w:rPr>
        <w:t xml:space="preserve"> siinkohal </w:t>
      </w:r>
      <w:r w:rsidR="6C377935" w:rsidRPr="00E05B3E">
        <w:rPr>
          <w:rFonts w:ascii="Times New Roman" w:hAnsi="Times New Roman" w:cs="Times New Roman"/>
        </w:rPr>
        <w:t>lähtuda</w:t>
      </w:r>
      <w:r w:rsidRPr="00E05B3E">
        <w:rPr>
          <w:rFonts w:ascii="Times New Roman" w:hAnsi="Times New Roman" w:cs="Times New Roman"/>
        </w:rPr>
        <w:t xml:space="preserve"> samad</w:t>
      </w:r>
      <w:r w:rsidR="2D924A16" w:rsidRPr="00E05B3E">
        <w:rPr>
          <w:rFonts w:ascii="Times New Roman" w:hAnsi="Times New Roman" w:cs="Times New Roman"/>
        </w:rPr>
        <w:t>est</w:t>
      </w:r>
      <w:r w:rsidRPr="00E05B3E">
        <w:rPr>
          <w:rFonts w:ascii="Times New Roman" w:hAnsi="Times New Roman" w:cs="Times New Roman"/>
        </w:rPr>
        <w:t xml:space="preserve"> seisukoh</w:t>
      </w:r>
      <w:r w:rsidR="5B609902" w:rsidRPr="00E05B3E">
        <w:rPr>
          <w:rFonts w:ascii="Times New Roman" w:hAnsi="Times New Roman" w:cs="Times New Roman"/>
        </w:rPr>
        <w:t>tadest</w:t>
      </w:r>
      <w:r w:rsidRPr="00E05B3E">
        <w:rPr>
          <w:rFonts w:ascii="Times New Roman" w:hAnsi="Times New Roman" w:cs="Times New Roman"/>
        </w:rPr>
        <w:t>, mis EKF puhul</w:t>
      </w:r>
      <w:r w:rsidR="41C84459" w:rsidRPr="00E05B3E">
        <w:rPr>
          <w:rFonts w:ascii="Times New Roman" w:hAnsi="Times New Roman" w:cs="Times New Roman"/>
        </w:rPr>
        <w:t>, sealhulgas</w:t>
      </w:r>
      <w:r w:rsidR="002E0D81">
        <w:rPr>
          <w:rFonts w:ascii="Times New Roman" w:hAnsi="Times New Roman" w:cs="Times New Roman"/>
        </w:rPr>
        <w:t>, pidada</w:t>
      </w:r>
      <w:r w:rsidR="226E55E3" w:rsidRPr="00E05B3E">
        <w:rPr>
          <w:rFonts w:ascii="Times New Roman" w:hAnsi="Times New Roman" w:cs="Times New Roman"/>
        </w:rPr>
        <w:t xml:space="preserve"> oluliseks tagada tugi teadustulemuste väärindamiseks ja ülekandmiseks teadussüsteemist tööstusesse ning võimalust taotleda toetust kõigis investeerimisteekonna etappides, alates varajase etapi alusuuringutest ja innovatsioonist kuni tööstusliku kasutuselevõtuni; </w:t>
      </w:r>
      <w:r w:rsidR="00EC41AE">
        <w:rPr>
          <w:rFonts w:ascii="Times New Roman" w:hAnsi="Times New Roman" w:cs="Times New Roman"/>
        </w:rPr>
        <w:t xml:space="preserve">seista selle eest, </w:t>
      </w:r>
      <w:r w:rsidR="000C5AE5">
        <w:rPr>
          <w:rFonts w:ascii="Times New Roman" w:hAnsi="Times New Roman" w:cs="Times New Roman"/>
        </w:rPr>
        <w:t xml:space="preserve">et </w:t>
      </w:r>
      <w:r w:rsidR="226E55E3" w:rsidRPr="00E05B3E">
        <w:rPr>
          <w:rFonts w:ascii="Times New Roman" w:hAnsi="Times New Roman" w:cs="Times New Roman"/>
        </w:rPr>
        <w:t xml:space="preserve">vahendite taotlemine ja kasutamine </w:t>
      </w:r>
      <w:r w:rsidR="009A452C">
        <w:rPr>
          <w:rFonts w:ascii="Times New Roman" w:hAnsi="Times New Roman" w:cs="Times New Roman"/>
        </w:rPr>
        <w:t>oleks</w:t>
      </w:r>
      <w:r w:rsidR="226E55E3" w:rsidRPr="00E05B3E">
        <w:rPr>
          <w:rFonts w:ascii="Times New Roman" w:hAnsi="Times New Roman" w:cs="Times New Roman"/>
        </w:rPr>
        <w:t xml:space="preserve"> eriti väikestele ning keskmise suurusega ettevõtetele lihtne, ühetaoline, vähekoormav, kiire ja kättesaadav</w:t>
      </w:r>
      <w:r w:rsidR="6A8727A6" w:rsidRPr="00E05B3E">
        <w:rPr>
          <w:rFonts w:ascii="Times New Roman" w:hAnsi="Times New Roman" w:cs="Times New Roman"/>
        </w:rPr>
        <w:t>; p</w:t>
      </w:r>
      <w:r w:rsidR="000C5AE5">
        <w:rPr>
          <w:rFonts w:ascii="Times New Roman" w:hAnsi="Times New Roman" w:cs="Times New Roman"/>
        </w:rPr>
        <w:t>idada</w:t>
      </w:r>
      <w:r w:rsidR="6A8727A6" w:rsidRPr="00E05B3E">
        <w:rPr>
          <w:rFonts w:ascii="Times New Roman" w:hAnsi="Times New Roman" w:cs="Times New Roman"/>
        </w:rPr>
        <w:t xml:space="preserve"> tähtsaks kindlustada väike- ja keskmise suurusega ja iduettevõtetele ligipääs</w:t>
      </w:r>
      <w:r w:rsidR="00FB5087">
        <w:rPr>
          <w:rFonts w:ascii="Times New Roman" w:hAnsi="Times New Roman" w:cs="Times New Roman"/>
        </w:rPr>
        <w:t>u</w:t>
      </w:r>
      <w:r w:rsidR="6A8727A6" w:rsidRPr="00E05B3E">
        <w:rPr>
          <w:rFonts w:ascii="Times New Roman" w:hAnsi="Times New Roman" w:cs="Times New Roman"/>
        </w:rPr>
        <w:t xml:space="preserve"> </w:t>
      </w:r>
      <w:r w:rsidR="000C5AE5">
        <w:rPr>
          <w:rFonts w:ascii="Times New Roman" w:hAnsi="Times New Roman" w:cs="Times New Roman"/>
        </w:rPr>
        <w:t>EKFi</w:t>
      </w:r>
      <w:r w:rsidR="6A8727A6" w:rsidRPr="00E05B3E">
        <w:rPr>
          <w:rFonts w:ascii="Times New Roman" w:hAnsi="Times New Roman" w:cs="Times New Roman"/>
        </w:rPr>
        <w:t xml:space="preserve"> vahenditele.</w:t>
      </w:r>
    </w:p>
    <w:p w14:paraId="3357E776" w14:textId="77777777" w:rsidR="008F1095" w:rsidRPr="00E05B3E" w:rsidRDefault="008F1095" w:rsidP="00337A2F">
      <w:pPr>
        <w:pStyle w:val="Loendilik"/>
        <w:ind w:left="426" w:hanging="426"/>
        <w:rPr>
          <w:rFonts w:ascii="Times New Roman" w:hAnsi="Times New Roman" w:cs="Times New Roman"/>
        </w:rPr>
      </w:pPr>
    </w:p>
    <w:p w14:paraId="24719CE6" w14:textId="22441F1C" w:rsidR="008F1095" w:rsidRPr="00E05B3E" w:rsidRDefault="00BF0581" w:rsidP="00337A2F">
      <w:pPr>
        <w:pStyle w:val="Loendilik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Ootame</w:t>
      </w:r>
      <w:r w:rsidR="008F1095" w:rsidRPr="00E05B3E">
        <w:rPr>
          <w:rFonts w:ascii="Times New Roman" w:hAnsi="Times New Roman" w:cs="Times New Roman"/>
          <w:b/>
          <w:bCs/>
        </w:rPr>
        <w:t xml:space="preserve"> </w:t>
      </w:r>
      <w:r w:rsidR="000C5AE5">
        <w:rPr>
          <w:rFonts w:ascii="Times New Roman" w:hAnsi="Times New Roman" w:cs="Times New Roman"/>
          <w:b/>
          <w:bCs/>
        </w:rPr>
        <w:t xml:space="preserve">Euroopa </w:t>
      </w:r>
      <w:r w:rsidR="008F1095" w:rsidRPr="00E05B3E">
        <w:rPr>
          <w:rFonts w:ascii="Times New Roman" w:hAnsi="Times New Roman" w:cs="Times New Roman"/>
          <w:b/>
          <w:bCs/>
        </w:rPr>
        <w:t>Komisjoni</w:t>
      </w:r>
      <w:r>
        <w:rPr>
          <w:rFonts w:ascii="Times New Roman" w:hAnsi="Times New Roman" w:cs="Times New Roman"/>
          <w:b/>
          <w:bCs/>
        </w:rPr>
        <w:t xml:space="preserve"> </w:t>
      </w:r>
      <w:r w:rsidR="00504A51">
        <w:rPr>
          <w:rFonts w:ascii="Times New Roman" w:hAnsi="Times New Roman" w:cs="Times New Roman"/>
          <w:b/>
          <w:bCs/>
        </w:rPr>
        <w:t>täpsustusi</w:t>
      </w:r>
      <w:r w:rsidR="008F1095" w:rsidRPr="00E05B3E">
        <w:rPr>
          <w:rFonts w:ascii="Times New Roman" w:hAnsi="Times New Roman" w:cs="Times New Roman"/>
          <w:b/>
          <w:bCs/>
        </w:rPr>
        <w:t xml:space="preserve">, mil määral on võimalik tööstuse kiirendamise määrust (Industrial </w:t>
      </w:r>
      <w:proofErr w:type="spellStart"/>
      <w:r w:rsidR="008F1095" w:rsidRPr="00E05B3E">
        <w:rPr>
          <w:rFonts w:ascii="Times New Roman" w:hAnsi="Times New Roman" w:cs="Times New Roman"/>
          <w:b/>
          <w:bCs/>
        </w:rPr>
        <w:t>Accelerator</w:t>
      </w:r>
      <w:proofErr w:type="spellEnd"/>
      <w:r w:rsidR="008F1095" w:rsidRPr="00E05B3E">
        <w:rPr>
          <w:rFonts w:ascii="Times New Roman" w:hAnsi="Times New Roman" w:cs="Times New Roman"/>
          <w:b/>
          <w:bCs/>
        </w:rPr>
        <w:t xml:space="preserve"> Act, IAA) kohandada eesmärgiga suurendada droonide ja droonivastaste süsteemide tootmist Euroopas.</w:t>
      </w:r>
    </w:p>
    <w:p w14:paraId="6C50B12F" w14:textId="77777777" w:rsidR="00337A2F" w:rsidRPr="00E05B3E" w:rsidRDefault="00337A2F" w:rsidP="00337A2F">
      <w:pPr>
        <w:pStyle w:val="Loendilik"/>
        <w:ind w:left="426" w:hanging="426"/>
        <w:rPr>
          <w:rFonts w:ascii="Times New Roman" w:hAnsi="Times New Roman" w:cs="Times New Roman"/>
          <w:u w:val="single"/>
        </w:rPr>
      </w:pPr>
    </w:p>
    <w:p w14:paraId="2D00A308" w14:textId="0C7B2BEC" w:rsidR="00337A2F" w:rsidRPr="00E05B3E" w:rsidRDefault="5913E0B5" w:rsidP="00337A2F">
      <w:pPr>
        <w:pStyle w:val="Loendilik"/>
        <w:ind w:left="426" w:hanging="426"/>
        <w:rPr>
          <w:rFonts w:ascii="Times New Roman" w:hAnsi="Times New Roman" w:cs="Times New Roman"/>
        </w:rPr>
      </w:pPr>
      <w:r w:rsidRPr="00E05B3E">
        <w:rPr>
          <w:rFonts w:ascii="Times New Roman" w:hAnsi="Times New Roman" w:cs="Times New Roman"/>
          <w:u w:val="single"/>
        </w:rPr>
        <w:t>Selgitus:</w:t>
      </w:r>
      <w:r w:rsidRPr="00E05B3E">
        <w:rPr>
          <w:rFonts w:ascii="Times New Roman" w:hAnsi="Times New Roman" w:cs="Times New Roman"/>
        </w:rPr>
        <w:t xml:space="preserve"> </w:t>
      </w:r>
      <w:r w:rsidR="5F7845FD" w:rsidRPr="00E05B3E">
        <w:rPr>
          <w:rFonts w:ascii="Times New Roman" w:hAnsi="Times New Roman" w:cs="Times New Roman"/>
        </w:rPr>
        <w:t>IAA ettepanek käsitleb endas lisaks oluliste tööstusvaldkondade</w:t>
      </w:r>
    </w:p>
    <w:p w14:paraId="3A987E52" w14:textId="3B32BD34" w:rsidR="501C01F2" w:rsidRPr="00E05B3E" w:rsidRDefault="5F7845FD" w:rsidP="00337A2F">
      <w:pPr>
        <w:pStyle w:val="Loendilik"/>
        <w:ind w:left="0"/>
        <w:rPr>
          <w:rFonts w:ascii="Times New Roman" w:hAnsi="Times New Roman" w:cs="Times New Roman"/>
        </w:rPr>
      </w:pPr>
      <w:r w:rsidRPr="00E05B3E">
        <w:rPr>
          <w:rFonts w:ascii="Times New Roman" w:hAnsi="Times New Roman" w:cs="Times New Roman"/>
        </w:rPr>
        <w:t>loamenetluste kiirendamisele ka Euroopa eelistamise kriteeriume ning nõudeid</w:t>
      </w:r>
      <w:r w:rsidR="00337A2F" w:rsidRPr="00E05B3E">
        <w:rPr>
          <w:rFonts w:ascii="Times New Roman" w:hAnsi="Times New Roman" w:cs="Times New Roman"/>
        </w:rPr>
        <w:t xml:space="preserve"> </w:t>
      </w:r>
      <w:r w:rsidRPr="00E05B3E">
        <w:rPr>
          <w:rFonts w:ascii="Times New Roman" w:hAnsi="Times New Roman" w:cs="Times New Roman"/>
        </w:rPr>
        <w:t>välisinvesteeringutele.</w:t>
      </w:r>
      <w:r w:rsidR="2928F876" w:rsidRPr="00E05B3E">
        <w:rPr>
          <w:rFonts w:ascii="Times New Roman" w:hAnsi="Times New Roman" w:cs="Times New Roman"/>
        </w:rPr>
        <w:t xml:space="preserve"> Ootame </w:t>
      </w:r>
      <w:r w:rsidR="00E72FCD">
        <w:rPr>
          <w:rFonts w:ascii="Times New Roman" w:hAnsi="Times New Roman" w:cs="Times New Roman"/>
        </w:rPr>
        <w:t xml:space="preserve">Euroopa </w:t>
      </w:r>
      <w:r w:rsidR="2928F876" w:rsidRPr="00E05B3E">
        <w:rPr>
          <w:rFonts w:ascii="Times New Roman" w:hAnsi="Times New Roman" w:cs="Times New Roman"/>
        </w:rPr>
        <w:t>Komisjonilt</w:t>
      </w:r>
      <w:r w:rsidR="00D41634">
        <w:rPr>
          <w:rFonts w:ascii="Times New Roman" w:hAnsi="Times New Roman" w:cs="Times New Roman"/>
        </w:rPr>
        <w:t xml:space="preserve"> selgitusi</w:t>
      </w:r>
      <w:r w:rsidR="2928F876" w:rsidRPr="00E05B3E">
        <w:rPr>
          <w:rFonts w:ascii="Times New Roman" w:hAnsi="Times New Roman" w:cs="Times New Roman"/>
        </w:rPr>
        <w:t xml:space="preserve">, milliste IAA sätete kohaldamist </w:t>
      </w:r>
      <w:r w:rsidR="2928F876" w:rsidRPr="00E05B3E">
        <w:rPr>
          <w:rFonts w:ascii="Times New Roman" w:hAnsi="Times New Roman" w:cs="Times New Roman"/>
        </w:rPr>
        <w:lastRenderedPageBreak/>
        <w:t>droonide ja droonivastaste süsteemide tootmisele kaalutakse ja millist mõju sellel valdkonnale prognoositakse</w:t>
      </w:r>
      <w:r w:rsidR="003569D5">
        <w:rPr>
          <w:rFonts w:ascii="Times New Roman" w:hAnsi="Times New Roman" w:cs="Times New Roman"/>
        </w:rPr>
        <w:t>.</w:t>
      </w:r>
    </w:p>
    <w:p w14:paraId="709BE0EE" w14:textId="6031523E" w:rsidR="74598E2A" w:rsidRPr="00E05B3E" w:rsidRDefault="74598E2A" w:rsidP="00337A2F">
      <w:pPr>
        <w:pStyle w:val="Loendilik"/>
        <w:ind w:left="426" w:hanging="426"/>
        <w:rPr>
          <w:rFonts w:ascii="Times New Roman" w:hAnsi="Times New Roman" w:cs="Times New Roman"/>
        </w:rPr>
      </w:pPr>
    </w:p>
    <w:p w14:paraId="533ED425" w14:textId="2DC2136E" w:rsidR="4FFAC84F" w:rsidRPr="00E05B3E" w:rsidRDefault="4FFAC84F" w:rsidP="00337A2F">
      <w:pPr>
        <w:pStyle w:val="Loendilik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</w:rPr>
      </w:pPr>
      <w:r w:rsidRPr="00E05B3E">
        <w:rPr>
          <w:rFonts w:ascii="Times New Roman" w:hAnsi="Times New Roman" w:cs="Times New Roman"/>
          <w:b/>
          <w:bCs/>
        </w:rPr>
        <w:t>Toetame</w:t>
      </w:r>
      <w:r w:rsidR="00E72FCD">
        <w:rPr>
          <w:rFonts w:ascii="Times New Roman" w:hAnsi="Times New Roman" w:cs="Times New Roman"/>
          <w:b/>
          <w:bCs/>
        </w:rPr>
        <w:t xml:space="preserve"> Euroopa</w:t>
      </w:r>
      <w:r w:rsidRPr="00E05B3E">
        <w:rPr>
          <w:rFonts w:ascii="Times New Roman" w:hAnsi="Times New Roman" w:cs="Times New Roman"/>
          <w:b/>
          <w:bCs/>
        </w:rPr>
        <w:t xml:space="preserve"> Komisjoni kavatsust luua droonide ja droonivastaste süsteemide teemaline tööstusfoorum, mis toetaks ettevõtete ja tööstuste koostööd.</w:t>
      </w:r>
    </w:p>
    <w:p w14:paraId="3DB9CD74" w14:textId="77777777" w:rsidR="00337A2F" w:rsidRPr="00E05B3E" w:rsidRDefault="00337A2F" w:rsidP="00337A2F">
      <w:pPr>
        <w:pStyle w:val="Loendilik"/>
        <w:ind w:left="426" w:hanging="426"/>
        <w:rPr>
          <w:rFonts w:ascii="Times New Roman" w:hAnsi="Times New Roman" w:cs="Times New Roman"/>
          <w:u w:val="single"/>
        </w:rPr>
      </w:pPr>
    </w:p>
    <w:p w14:paraId="32299BA7" w14:textId="6CC0DBB6" w:rsidR="4FFAC84F" w:rsidRPr="00E05B3E" w:rsidRDefault="4FFAC84F" w:rsidP="00337A2F">
      <w:pPr>
        <w:pStyle w:val="Loendilik"/>
        <w:ind w:left="142"/>
        <w:rPr>
          <w:rFonts w:ascii="Times New Roman" w:hAnsi="Times New Roman" w:cs="Times New Roman"/>
        </w:rPr>
      </w:pPr>
      <w:r w:rsidRPr="00E05B3E">
        <w:rPr>
          <w:rFonts w:ascii="Times New Roman" w:hAnsi="Times New Roman" w:cs="Times New Roman"/>
          <w:u w:val="single"/>
        </w:rPr>
        <w:t>Selgitus</w:t>
      </w:r>
      <w:r w:rsidRPr="00E72FCD">
        <w:rPr>
          <w:rFonts w:ascii="Times New Roman" w:hAnsi="Times New Roman" w:cs="Times New Roman"/>
        </w:rPr>
        <w:t xml:space="preserve">: </w:t>
      </w:r>
      <w:r w:rsidRPr="00E05B3E">
        <w:rPr>
          <w:rFonts w:ascii="Times New Roman" w:hAnsi="Times New Roman" w:cs="Times New Roman"/>
        </w:rPr>
        <w:t xml:space="preserve">Euroopa päritolu droonide ja droonivastaste süsteemide tootmise foorumi </w:t>
      </w:r>
      <w:r w:rsidR="00337A2F" w:rsidRPr="00E05B3E">
        <w:rPr>
          <w:rFonts w:ascii="Times New Roman" w:hAnsi="Times New Roman" w:cs="Times New Roman"/>
        </w:rPr>
        <w:br/>
      </w:r>
      <w:r w:rsidRPr="00E05B3E">
        <w:rPr>
          <w:rFonts w:ascii="Times New Roman" w:hAnsi="Times New Roman" w:cs="Times New Roman"/>
        </w:rPr>
        <w:t>loomine aitaks Eesti ettevõtetel osaleda antud valdkonna Euroopa-</w:t>
      </w:r>
      <w:r w:rsidR="342C57FF" w:rsidRPr="00E05B3E">
        <w:rPr>
          <w:rFonts w:ascii="Times New Roman" w:hAnsi="Times New Roman" w:cs="Times New Roman"/>
        </w:rPr>
        <w:t>üleses tegevuses ning leida uusi võimalusi nii valdkonna poliitikate suunamiseks kui tegevuse laiendamiseks.</w:t>
      </w:r>
    </w:p>
    <w:p w14:paraId="4C903C92" w14:textId="740AA9E6" w:rsidR="28FCCE18" w:rsidRPr="00E05B3E" w:rsidRDefault="28FCCE18" w:rsidP="00337A2F">
      <w:pPr>
        <w:pStyle w:val="Loendilik"/>
        <w:ind w:left="426" w:hanging="426"/>
        <w:rPr>
          <w:rFonts w:ascii="Times New Roman" w:hAnsi="Times New Roman" w:cs="Times New Roman"/>
        </w:rPr>
      </w:pPr>
    </w:p>
    <w:p w14:paraId="32CE170E" w14:textId="77777777" w:rsidR="001E79AE" w:rsidRPr="00E05B3E" w:rsidRDefault="001E79AE" w:rsidP="00337A2F">
      <w:pPr>
        <w:ind w:left="426" w:hanging="426"/>
        <w:rPr>
          <w:rFonts w:ascii="Times New Roman" w:hAnsi="Times New Roman" w:cs="Times New Roman"/>
        </w:rPr>
      </w:pPr>
    </w:p>
    <w:sectPr w:rsidR="001E79AE" w:rsidRPr="00E0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64D1"/>
    <w:multiLevelType w:val="hybridMultilevel"/>
    <w:tmpl w:val="CDCEE46E"/>
    <w:lvl w:ilvl="0" w:tplc="33E8B3E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7AA83"/>
    <w:multiLevelType w:val="hybridMultilevel"/>
    <w:tmpl w:val="78CC93C0"/>
    <w:lvl w:ilvl="0" w:tplc="AFA608DA">
      <w:start w:val="1"/>
      <w:numFmt w:val="decimal"/>
      <w:lvlText w:val="%1."/>
      <w:lvlJc w:val="left"/>
      <w:pPr>
        <w:ind w:left="720" w:hanging="360"/>
      </w:pPr>
    </w:lvl>
    <w:lvl w:ilvl="1" w:tplc="E0D4AF66">
      <w:start w:val="1"/>
      <w:numFmt w:val="lowerLetter"/>
      <w:lvlText w:val="%2."/>
      <w:lvlJc w:val="left"/>
      <w:pPr>
        <w:ind w:left="1440" w:hanging="360"/>
      </w:pPr>
    </w:lvl>
    <w:lvl w:ilvl="2" w:tplc="69EAAD6E">
      <w:start w:val="1"/>
      <w:numFmt w:val="lowerRoman"/>
      <w:lvlText w:val="%3."/>
      <w:lvlJc w:val="right"/>
      <w:pPr>
        <w:ind w:left="2160" w:hanging="180"/>
      </w:pPr>
    </w:lvl>
    <w:lvl w:ilvl="3" w:tplc="C78275A0">
      <w:start w:val="1"/>
      <w:numFmt w:val="decimal"/>
      <w:lvlText w:val="%4."/>
      <w:lvlJc w:val="left"/>
      <w:pPr>
        <w:ind w:left="2880" w:hanging="360"/>
      </w:pPr>
    </w:lvl>
    <w:lvl w:ilvl="4" w:tplc="19704112">
      <w:start w:val="1"/>
      <w:numFmt w:val="lowerLetter"/>
      <w:lvlText w:val="%5."/>
      <w:lvlJc w:val="left"/>
      <w:pPr>
        <w:ind w:left="3600" w:hanging="360"/>
      </w:pPr>
    </w:lvl>
    <w:lvl w:ilvl="5" w:tplc="C272257E">
      <w:start w:val="1"/>
      <w:numFmt w:val="lowerRoman"/>
      <w:lvlText w:val="%6."/>
      <w:lvlJc w:val="right"/>
      <w:pPr>
        <w:ind w:left="4320" w:hanging="180"/>
      </w:pPr>
    </w:lvl>
    <w:lvl w:ilvl="6" w:tplc="D80E4240">
      <w:start w:val="1"/>
      <w:numFmt w:val="decimal"/>
      <w:lvlText w:val="%7."/>
      <w:lvlJc w:val="left"/>
      <w:pPr>
        <w:ind w:left="5040" w:hanging="360"/>
      </w:pPr>
    </w:lvl>
    <w:lvl w:ilvl="7" w:tplc="F7D4044C">
      <w:start w:val="1"/>
      <w:numFmt w:val="lowerLetter"/>
      <w:lvlText w:val="%8."/>
      <w:lvlJc w:val="left"/>
      <w:pPr>
        <w:ind w:left="5760" w:hanging="360"/>
      </w:pPr>
    </w:lvl>
    <w:lvl w:ilvl="8" w:tplc="382679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81648"/>
    <w:multiLevelType w:val="hybridMultilevel"/>
    <w:tmpl w:val="5B2C1F60"/>
    <w:lvl w:ilvl="0" w:tplc="26B422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ED49E26">
      <w:start w:val="1"/>
      <w:numFmt w:val="lowerLetter"/>
      <w:lvlText w:val="%2."/>
      <w:lvlJc w:val="left"/>
      <w:pPr>
        <w:ind w:left="1440" w:hanging="360"/>
      </w:pPr>
    </w:lvl>
    <w:lvl w:ilvl="2" w:tplc="B0D6969E">
      <w:start w:val="1"/>
      <w:numFmt w:val="lowerRoman"/>
      <w:lvlText w:val="%3."/>
      <w:lvlJc w:val="right"/>
      <w:pPr>
        <w:ind w:left="2160" w:hanging="180"/>
      </w:pPr>
    </w:lvl>
    <w:lvl w:ilvl="3" w:tplc="975C4BD6">
      <w:start w:val="1"/>
      <w:numFmt w:val="decimal"/>
      <w:lvlText w:val="%4."/>
      <w:lvlJc w:val="left"/>
      <w:pPr>
        <w:ind w:left="2880" w:hanging="360"/>
      </w:pPr>
    </w:lvl>
    <w:lvl w:ilvl="4" w:tplc="9E048C46">
      <w:start w:val="1"/>
      <w:numFmt w:val="lowerLetter"/>
      <w:lvlText w:val="%5."/>
      <w:lvlJc w:val="left"/>
      <w:pPr>
        <w:ind w:left="3600" w:hanging="360"/>
      </w:pPr>
    </w:lvl>
    <w:lvl w:ilvl="5" w:tplc="F7DA0354">
      <w:start w:val="1"/>
      <w:numFmt w:val="lowerRoman"/>
      <w:lvlText w:val="%6."/>
      <w:lvlJc w:val="right"/>
      <w:pPr>
        <w:ind w:left="4320" w:hanging="180"/>
      </w:pPr>
    </w:lvl>
    <w:lvl w:ilvl="6" w:tplc="234227C4">
      <w:start w:val="1"/>
      <w:numFmt w:val="decimal"/>
      <w:lvlText w:val="%7."/>
      <w:lvlJc w:val="left"/>
      <w:pPr>
        <w:ind w:left="5040" w:hanging="360"/>
      </w:pPr>
    </w:lvl>
    <w:lvl w:ilvl="7" w:tplc="D006EBF4">
      <w:start w:val="1"/>
      <w:numFmt w:val="lowerLetter"/>
      <w:lvlText w:val="%8."/>
      <w:lvlJc w:val="left"/>
      <w:pPr>
        <w:ind w:left="5760" w:hanging="360"/>
      </w:pPr>
    </w:lvl>
    <w:lvl w:ilvl="8" w:tplc="8D86F06E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925593">
    <w:abstractNumId w:val="2"/>
  </w:num>
  <w:num w:numId="2" w16cid:durableId="1339623476">
    <w:abstractNumId w:val="1"/>
  </w:num>
  <w:num w:numId="3" w16cid:durableId="990595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511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89"/>
    <w:rsid w:val="000C5AE5"/>
    <w:rsid w:val="00104B0C"/>
    <w:rsid w:val="001A5D1F"/>
    <w:rsid w:val="001E79AE"/>
    <w:rsid w:val="00256C94"/>
    <w:rsid w:val="002E0D81"/>
    <w:rsid w:val="00337A2F"/>
    <w:rsid w:val="003569D5"/>
    <w:rsid w:val="003D7ADF"/>
    <w:rsid w:val="00445689"/>
    <w:rsid w:val="004B5175"/>
    <w:rsid w:val="00504A51"/>
    <w:rsid w:val="00515A1A"/>
    <w:rsid w:val="006221B4"/>
    <w:rsid w:val="00734D18"/>
    <w:rsid w:val="008808B5"/>
    <w:rsid w:val="008F1095"/>
    <w:rsid w:val="009A452C"/>
    <w:rsid w:val="00B45C67"/>
    <w:rsid w:val="00BE36C9"/>
    <w:rsid w:val="00BF0581"/>
    <w:rsid w:val="00C122F7"/>
    <w:rsid w:val="00CD6D61"/>
    <w:rsid w:val="00D265E0"/>
    <w:rsid w:val="00D41634"/>
    <w:rsid w:val="00E00CDF"/>
    <w:rsid w:val="00E05B3E"/>
    <w:rsid w:val="00E72FCD"/>
    <w:rsid w:val="00EA2E15"/>
    <w:rsid w:val="00EC41AE"/>
    <w:rsid w:val="00F10E2A"/>
    <w:rsid w:val="00FA2E52"/>
    <w:rsid w:val="00FB5087"/>
    <w:rsid w:val="00FC51C6"/>
    <w:rsid w:val="0177792A"/>
    <w:rsid w:val="029220C6"/>
    <w:rsid w:val="02ADD196"/>
    <w:rsid w:val="02F62B4D"/>
    <w:rsid w:val="03C10B7A"/>
    <w:rsid w:val="05D27E19"/>
    <w:rsid w:val="060286DA"/>
    <w:rsid w:val="06553783"/>
    <w:rsid w:val="073255B3"/>
    <w:rsid w:val="074FDE52"/>
    <w:rsid w:val="08CCE4F4"/>
    <w:rsid w:val="091763FB"/>
    <w:rsid w:val="0AAE851B"/>
    <w:rsid w:val="0B8EBC6A"/>
    <w:rsid w:val="129AE008"/>
    <w:rsid w:val="130E4740"/>
    <w:rsid w:val="13E55926"/>
    <w:rsid w:val="147B2891"/>
    <w:rsid w:val="156D2D1C"/>
    <w:rsid w:val="191C091D"/>
    <w:rsid w:val="19323205"/>
    <w:rsid w:val="19B490F8"/>
    <w:rsid w:val="1ADB9CC2"/>
    <w:rsid w:val="1AE2CF17"/>
    <w:rsid w:val="1BE702C4"/>
    <w:rsid w:val="1C499089"/>
    <w:rsid w:val="1CBC5A11"/>
    <w:rsid w:val="1DFC0102"/>
    <w:rsid w:val="1E091BD0"/>
    <w:rsid w:val="1E2FD56C"/>
    <w:rsid w:val="207A3AFD"/>
    <w:rsid w:val="20DBF714"/>
    <w:rsid w:val="216242E3"/>
    <w:rsid w:val="21BE5A99"/>
    <w:rsid w:val="226E55E3"/>
    <w:rsid w:val="24C7E3CF"/>
    <w:rsid w:val="24FEE45A"/>
    <w:rsid w:val="250CA5EC"/>
    <w:rsid w:val="253C2B7C"/>
    <w:rsid w:val="253EE1BC"/>
    <w:rsid w:val="266C9767"/>
    <w:rsid w:val="27CFF428"/>
    <w:rsid w:val="28FCCE18"/>
    <w:rsid w:val="290B4107"/>
    <w:rsid w:val="2923DE32"/>
    <w:rsid w:val="2928F876"/>
    <w:rsid w:val="29E4C436"/>
    <w:rsid w:val="2A6CC61F"/>
    <w:rsid w:val="2D55CCB2"/>
    <w:rsid w:val="2D924A16"/>
    <w:rsid w:val="2EB5BE87"/>
    <w:rsid w:val="30518BD7"/>
    <w:rsid w:val="3094B0DD"/>
    <w:rsid w:val="317AD55E"/>
    <w:rsid w:val="31A799CE"/>
    <w:rsid w:val="31B2D616"/>
    <w:rsid w:val="31BB7940"/>
    <w:rsid w:val="33CA2A74"/>
    <w:rsid w:val="342C57FF"/>
    <w:rsid w:val="34B21044"/>
    <w:rsid w:val="34BF5850"/>
    <w:rsid w:val="3515E0D8"/>
    <w:rsid w:val="37727F97"/>
    <w:rsid w:val="38A99CFD"/>
    <w:rsid w:val="39449ACB"/>
    <w:rsid w:val="39AAEA50"/>
    <w:rsid w:val="3E2B0CB3"/>
    <w:rsid w:val="3E42EDF5"/>
    <w:rsid w:val="3F59B44A"/>
    <w:rsid w:val="406BFA81"/>
    <w:rsid w:val="407784BE"/>
    <w:rsid w:val="41C84459"/>
    <w:rsid w:val="41EA56D9"/>
    <w:rsid w:val="428D0CC0"/>
    <w:rsid w:val="42A05071"/>
    <w:rsid w:val="4572D9C8"/>
    <w:rsid w:val="4625B80B"/>
    <w:rsid w:val="46284A67"/>
    <w:rsid w:val="4759E944"/>
    <w:rsid w:val="475B3D62"/>
    <w:rsid w:val="477A3900"/>
    <w:rsid w:val="48B8EA8A"/>
    <w:rsid w:val="4964860A"/>
    <w:rsid w:val="49693A25"/>
    <w:rsid w:val="4A3EE6D6"/>
    <w:rsid w:val="4A53813B"/>
    <w:rsid w:val="4A5B4491"/>
    <w:rsid w:val="4CAFAFC0"/>
    <w:rsid w:val="4D92B0F9"/>
    <w:rsid w:val="4DA659D4"/>
    <w:rsid w:val="4EFDFDE5"/>
    <w:rsid w:val="4FFAC84F"/>
    <w:rsid w:val="501C01F2"/>
    <w:rsid w:val="531F3191"/>
    <w:rsid w:val="542998C4"/>
    <w:rsid w:val="56FC780D"/>
    <w:rsid w:val="58D7EF3F"/>
    <w:rsid w:val="5913E0B5"/>
    <w:rsid w:val="59E31F48"/>
    <w:rsid w:val="5A11757A"/>
    <w:rsid w:val="5A7F1869"/>
    <w:rsid w:val="5B609902"/>
    <w:rsid w:val="5CD3D465"/>
    <w:rsid w:val="5D149161"/>
    <w:rsid w:val="5EFE870B"/>
    <w:rsid w:val="5F3CD256"/>
    <w:rsid w:val="5F7845FD"/>
    <w:rsid w:val="6243FBDC"/>
    <w:rsid w:val="64D93D32"/>
    <w:rsid w:val="656AAFA3"/>
    <w:rsid w:val="664B2953"/>
    <w:rsid w:val="66A4D917"/>
    <w:rsid w:val="6856F8EE"/>
    <w:rsid w:val="6858AD10"/>
    <w:rsid w:val="6A285612"/>
    <w:rsid w:val="6A8727A6"/>
    <w:rsid w:val="6C377935"/>
    <w:rsid w:val="6D3831B0"/>
    <w:rsid w:val="6D44724D"/>
    <w:rsid w:val="6EDA47FB"/>
    <w:rsid w:val="6FF595F6"/>
    <w:rsid w:val="708B385D"/>
    <w:rsid w:val="70E44463"/>
    <w:rsid w:val="734C83FB"/>
    <w:rsid w:val="7413E87E"/>
    <w:rsid w:val="74598E2A"/>
    <w:rsid w:val="74CEC51A"/>
    <w:rsid w:val="762A5880"/>
    <w:rsid w:val="766AAFF9"/>
    <w:rsid w:val="76D6F554"/>
    <w:rsid w:val="77DF511B"/>
    <w:rsid w:val="7821E8B4"/>
    <w:rsid w:val="786FBDDD"/>
    <w:rsid w:val="793E5EF7"/>
    <w:rsid w:val="795EDF57"/>
    <w:rsid w:val="7C89B6FC"/>
    <w:rsid w:val="7D0A9008"/>
    <w:rsid w:val="7D0F1D89"/>
    <w:rsid w:val="7E025D4E"/>
    <w:rsid w:val="7E1CA30F"/>
    <w:rsid w:val="7E628CCF"/>
    <w:rsid w:val="7EA0E98B"/>
    <w:rsid w:val="7ED60B3A"/>
    <w:rsid w:val="7F93F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3BD9"/>
  <w15:chartTrackingRefBased/>
  <w15:docId w15:val="{E1DBDA79-22D1-43DB-91AA-9EB917EE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45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45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45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45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45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45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45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45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45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45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45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45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4568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4568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4568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4568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4568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4568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45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45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45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45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45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4568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4568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4568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45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4568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45689"/>
    <w:rPr>
      <w:b/>
      <w:bCs/>
      <w:smallCaps/>
      <w:color w:val="0F4761" w:themeColor="accent1" w:themeShade="BF"/>
      <w:spacing w:val="5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Kommentaar xmlns="90f65bec-117b-4ec2-83b8-dbdf58b29f23" xsi:nil="true"/>
    <Saatja xmlns="90f65bec-117b-4ec2-83b8-dbdf58b29f23" xsi:nil="true"/>
    <TaxCatchAll xmlns="9b483750-598d-46a0-877d-052f8f804d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7" ma:contentTypeDescription="Create a new document." ma:contentTypeScope="" ma:versionID="08f23000f42460809633dd077a19e421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b143e31a665b64ffc9ff01333238aede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Kommentaar" minOccurs="0"/>
                <xsd:element ref="ns2:Saat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mentaar" ma:index="22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Saatja" ma:index="23" nillable="true" ma:displayName="Saatja" ma:format="Dropdown" ma:internalName="Saat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22B95-B8FE-40D4-9F59-03CD8F9AD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68FB7-1049-436D-A787-4B6381A441AD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customXml/itemProps3.xml><?xml version="1.0" encoding="utf-8"?>
<ds:datastoreItem xmlns:ds="http://schemas.openxmlformats.org/officeDocument/2006/customXml" ds:itemID="{40718C35-44DF-4F9A-B087-843E8F606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467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Kapper - MKM</dc:creator>
  <cp:keywords/>
  <dc:description/>
  <cp:lastModifiedBy>Külli Kapper - MKM</cp:lastModifiedBy>
  <cp:revision>23</cp:revision>
  <dcterms:created xsi:type="dcterms:W3CDTF">2026-03-20T14:53:00Z</dcterms:created>
  <dcterms:modified xsi:type="dcterms:W3CDTF">2026-03-20T15:51:00Z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2026-03-04T12:37:18Z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5ea3b088-9c8a-4819-a697-413c3154f53c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0x010100A8A9530149E6D647995539E7A0B89E3B</vt:lpwstr>
  </property>
  <property fmtid="{D5CDD505-2E9C-101B-9397-08002B2CF9AE}" pid="11" name="MediaServiceImageTags">
    <vt:lpwstr/>
  </property>
</Properties>
</file>